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720"/>
          <w:tab w:val="left" w:pos="900"/>
          <w:tab w:val="left" w:pos="1080"/>
          <w:tab w:val="left" w:pos="1800"/>
        </w:tabs>
        <w:spacing w:line="560" w:lineRule="exact"/>
        <w:jc w:val="center"/>
        <w:rPr>
          <w:rFonts w:ascii="微软简标宋" w:hAnsi="微软简标宋" w:eastAsia="微软简标宋" w:cs="微软简标宋"/>
          <w:bCs/>
          <w:kern w:val="0"/>
          <w:sz w:val="44"/>
          <w:szCs w:val="44"/>
        </w:rPr>
      </w:pPr>
      <w:r>
        <w:rPr>
          <w:rFonts w:hint="eastAsia" w:ascii="微软简标宋" w:hAnsi="微软简标宋" w:eastAsia="微软简标宋" w:cs="微软简标宋"/>
          <w:bCs/>
          <w:kern w:val="0"/>
          <w:sz w:val="44"/>
          <w:szCs w:val="44"/>
        </w:rPr>
        <w:t>中共太康县委办公室（太康县档案局）</w:t>
      </w:r>
    </w:p>
    <w:p>
      <w:pPr>
        <w:tabs>
          <w:tab w:val="left" w:pos="0"/>
          <w:tab w:val="left" w:pos="720"/>
          <w:tab w:val="left" w:pos="900"/>
          <w:tab w:val="left" w:pos="1080"/>
          <w:tab w:val="left" w:pos="1800"/>
        </w:tabs>
        <w:spacing w:line="560" w:lineRule="exact"/>
        <w:jc w:val="center"/>
        <w:rPr>
          <w:rFonts w:hint="eastAsia" w:ascii="微软简标宋" w:hAnsi="微软简标宋" w:cs="微软简标宋"/>
          <w:bCs/>
          <w:kern w:val="0"/>
          <w:sz w:val="44"/>
          <w:szCs w:val="44"/>
        </w:rPr>
      </w:pPr>
      <w:r>
        <w:rPr>
          <w:rFonts w:hint="eastAsia" w:ascii="微软简标宋" w:hAnsi="微软简标宋" w:eastAsia="微软简标宋" w:cs="微软简标宋"/>
          <w:bCs/>
          <w:kern w:val="0"/>
          <w:sz w:val="44"/>
          <w:szCs w:val="44"/>
        </w:rPr>
        <w:t>行政职权目录（2019）</w:t>
      </w:r>
    </w:p>
    <w:tbl>
      <w:tblPr>
        <w:tblStyle w:val="8"/>
        <w:tblW w:w="10440" w:type="dxa"/>
        <w:tblInd w:w="-3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1"/>
        <w:gridCol w:w="1444"/>
        <w:gridCol w:w="6921"/>
        <w:gridCol w:w="95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</w:trPr>
        <w:tc>
          <w:tcPr>
            <w:tcW w:w="10440" w:type="dxa"/>
            <w:gridSpan w:val="4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  <w:t>（共10项）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类 别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职权名称及数量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61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一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行政许可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2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二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共8项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有损毁、丢失属于国家所有的档案的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擅自提供、抄录、公布、销毁属于国家所有的档案的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3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涂改、伪造档案的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325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4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违反《中华人民共和国档案法》第十六条、第十七条规定擅自出卖或者转让档案的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275" w:hRule="atLeast"/>
        </w:trPr>
        <w:tc>
          <w:tcPr>
            <w:tcW w:w="11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5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倒卖档案牟利或者将档案卖给、赠送给外国人的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320" w:hRule="atLeast"/>
        </w:trPr>
        <w:tc>
          <w:tcPr>
            <w:tcW w:w="11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6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违反《中华人民共和国档案法》第十条、第十一条规定，不按规定归档或者不按期移交档案的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290" w:hRule="atLeast"/>
        </w:trPr>
        <w:tc>
          <w:tcPr>
            <w:tcW w:w="11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7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明知所保存的档案面临危险而不采取措施，造成档案损失的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305" w:hRule="atLeast"/>
        </w:trPr>
        <w:tc>
          <w:tcPr>
            <w:tcW w:w="11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8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档案工作人员玩忽职守，造成档案损失的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三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ind w:left="150" w:hanging="150" w:hangingChars="50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行政强制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四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行政征收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五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行政给付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六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行政检查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共1项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539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-20"/>
                <w:kern w:val="0"/>
                <w:sz w:val="30"/>
                <w:szCs w:val="30"/>
                <w:shd w:val="clear" w:color="auto" w:fill="FFFFFF"/>
              </w:rPr>
              <w:t>县级以上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instrText xml:space="preserve"> HYPERLINK "http://baike.baidu.com/view/297692.htm" \t "http://baike.baidu.com/_blank" </w:instrTex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t>地方各级人民政府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0"/>
                <w:szCs w:val="30"/>
                <w:shd w:val="clear" w:color="auto" w:fill="FFFFFF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333333"/>
                <w:spacing w:val="-20"/>
                <w:kern w:val="0"/>
                <w:sz w:val="30"/>
                <w:szCs w:val="30"/>
                <w:shd w:val="clear" w:color="auto" w:fill="FFFFFF"/>
              </w:rPr>
              <w:t>档案行政管理部门主管本行政区域内档案事业，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333333"/>
                <w:spacing w:val="-20"/>
                <w:kern w:val="0"/>
                <w:sz w:val="30"/>
                <w:szCs w:val="30"/>
                <w:shd w:val="clear" w:color="auto" w:fill="FFFFFF"/>
              </w:rPr>
              <w:t>并对本行政区域内机关、团体企事业单位和其他组织的档案工作实行监督指导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七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行政确认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八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其他职权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共1项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494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0"/>
                <w:szCs w:val="30"/>
              </w:rPr>
              <w:t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有档案管理违法违纪行为的单位,其负有责任的领导人员和直接责任人员，以及有档案管理违法违纪行为的个人，应当承担纪律责任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954" w:type="dxa"/>
          <w:trHeight w:val="539" w:hRule="atLeast"/>
        </w:trPr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合  计</w:t>
            </w:r>
          </w:p>
        </w:tc>
        <w:tc>
          <w:tcPr>
            <w:tcW w:w="6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共10项</w:t>
            </w:r>
          </w:p>
        </w:tc>
      </w:tr>
    </w:tbl>
    <w:p/>
    <w:p>
      <w:pPr>
        <w:adjustRightInd w:val="0"/>
        <w:snapToGrid w:val="0"/>
        <w:spacing w:line="360" w:lineRule="auto"/>
        <w:ind w:firstLine="645"/>
        <w:rPr>
          <w:rFonts w:ascii="仿宋" w:hAnsi="仿宋" w:eastAsia="仿宋"/>
          <w:sz w:val="32"/>
          <w:szCs w:val="32"/>
        </w:rPr>
      </w:pPr>
    </w:p>
    <w:p/>
    <w:sectPr>
      <w:footerReference r:id="rId3" w:type="default"/>
      <w:pgSz w:w="11906" w:h="16838"/>
      <w:pgMar w:top="1701" w:right="1701" w:bottom="1701" w:left="1701" w:header="567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- 1 -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9A5"/>
    <w:rsid w:val="000639A5"/>
    <w:rsid w:val="00087DEE"/>
    <w:rsid w:val="000B6E85"/>
    <w:rsid w:val="002D2888"/>
    <w:rsid w:val="003E0701"/>
    <w:rsid w:val="00453364"/>
    <w:rsid w:val="004A559C"/>
    <w:rsid w:val="00560299"/>
    <w:rsid w:val="00580FD5"/>
    <w:rsid w:val="00656577"/>
    <w:rsid w:val="00690A4F"/>
    <w:rsid w:val="006A4356"/>
    <w:rsid w:val="006E243D"/>
    <w:rsid w:val="006F71F4"/>
    <w:rsid w:val="00854DCE"/>
    <w:rsid w:val="00946B9F"/>
    <w:rsid w:val="00A23E5B"/>
    <w:rsid w:val="00A51E4A"/>
    <w:rsid w:val="00AC2E4D"/>
    <w:rsid w:val="00AE4B12"/>
    <w:rsid w:val="00B33F4D"/>
    <w:rsid w:val="00B36E2A"/>
    <w:rsid w:val="00B617DF"/>
    <w:rsid w:val="00D03BD3"/>
    <w:rsid w:val="00D07A4F"/>
    <w:rsid w:val="00D32BDF"/>
    <w:rsid w:val="00D459AD"/>
    <w:rsid w:val="00E76FBF"/>
    <w:rsid w:val="15271650"/>
    <w:rsid w:val="153D4F63"/>
    <w:rsid w:val="26376E73"/>
    <w:rsid w:val="3FD83B13"/>
    <w:rsid w:val="5575724B"/>
    <w:rsid w:val="60B5679E"/>
    <w:rsid w:val="65616D85"/>
    <w:rsid w:val="732B68FC"/>
    <w:rsid w:val="7437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0"/>
    <w:pPr>
      <w:spacing w:after="120"/>
    </w:pPr>
    <w:rPr>
      <w:rFonts w:cs="Calibri" w:eastAsiaTheme="minorEastAsia"/>
      <w:szCs w:val="21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link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</w:rPr>
  </w:style>
  <w:style w:type="paragraph" w:styleId="6">
    <w:name w:val="HTML Preformatted"/>
    <w:basedOn w:val="1"/>
    <w:link w:val="16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 w:cstheme="minorBidi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00000"/>
      <w:u w:val="none"/>
    </w:rPr>
  </w:style>
  <w:style w:type="character" w:customStyle="1" w:styleId="12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5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6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7">
    <w:name w:val="Body Text First Indent1"/>
    <w:basedOn w:val="3"/>
    <w:qFormat/>
    <w:uiPriority w:val="0"/>
    <w:pPr>
      <w:ind w:firstLine="420" w:firstLineChars="100"/>
    </w:pPr>
  </w:style>
  <w:style w:type="paragraph" w:customStyle="1" w:styleId="18">
    <w:name w:val="p0"/>
    <w:basedOn w:val="1"/>
    <w:qFormat/>
    <w:uiPriority w:val="99"/>
    <w:pPr>
      <w:widowControl/>
    </w:pPr>
    <w:rPr>
      <w:rFonts w:asciiTheme="minorHAnsi" w:hAnsiTheme="minorHAnsi" w:eastAsiaTheme="minorEastAsia" w:cstheme="minorBid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178</Words>
  <Characters>1017</Characters>
  <Lines>8</Lines>
  <Paragraphs>2</Paragraphs>
  <TotalTime>7</TotalTime>
  <ScaleCrop>false</ScaleCrop>
  <LinksUpToDate>false</LinksUpToDate>
  <CharactersWithSpaces>1193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2019-12-16T07:03:00Z</dcterms:created>
  <dc:creator>Sky123.Org</dc:creator>
  <cp:lastModifiedBy>Administrator</cp:lastModifiedBy>
  <cp:lastPrinted>2019-12-30T02:14:00Z</cp:lastPrinted>
  <dcterms:modified xsi:type="dcterms:W3CDTF">2022-03-05T07:36:12Z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DBD39A03047A4CF4A548F5F7CC24A86C</vt:lpwstr>
  </property>
</Properties>
</file>